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474" w:rsidRPr="0030303D" w:rsidRDefault="002A2474" w:rsidP="002A2474">
      <w:pPr>
        <w:jc w:val="center"/>
        <w:rPr>
          <w:rFonts w:ascii="Arial" w:hAnsi="Arial" w:cs="Arial"/>
          <w:b/>
          <w:bCs/>
          <w:sz w:val="20"/>
          <w:szCs w:val="22"/>
        </w:rPr>
      </w:pPr>
      <w:r w:rsidRPr="0030303D">
        <w:rPr>
          <w:rFonts w:ascii="Arial" w:hAnsi="Arial" w:cs="Arial"/>
          <w:b/>
          <w:bCs/>
          <w:sz w:val="20"/>
          <w:szCs w:val="22"/>
        </w:rPr>
        <w:t>CONOCIMIENTO DE SÍ MISMO</w:t>
      </w:r>
    </w:p>
    <w:p w:rsidR="002A2474" w:rsidRDefault="002A2474" w:rsidP="002A2474">
      <w:pPr>
        <w:rPr>
          <w:rFonts w:ascii="Arial" w:hAnsi="Arial" w:cs="Arial"/>
          <w:b/>
          <w:bCs/>
          <w:sz w:val="20"/>
          <w:szCs w:val="22"/>
        </w:rPr>
      </w:pPr>
    </w:p>
    <w:p w:rsidR="002A2474" w:rsidRDefault="002A2474" w:rsidP="002A2474">
      <w:pPr>
        <w:rPr>
          <w:rFonts w:ascii="Arial" w:hAnsi="Arial" w:cs="Arial"/>
          <w:b/>
          <w:bCs/>
          <w:sz w:val="20"/>
          <w:szCs w:val="22"/>
        </w:rPr>
      </w:pPr>
    </w:p>
    <w:p w:rsidR="002A2474" w:rsidRPr="0030303D" w:rsidRDefault="002A2474" w:rsidP="002A2474">
      <w:pPr>
        <w:rPr>
          <w:rFonts w:ascii="Arial" w:hAnsi="Arial" w:cs="Arial"/>
          <w:sz w:val="20"/>
        </w:rPr>
      </w:pPr>
      <w:r w:rsidRPr="0030303D">
        <w:rPr>
          <w:rFonts w:ascii="Arial" w:hAnsi="Arial" w:cs="Arial"/>
          <w:b/>
          <w:bCs/>
          <w:sz w:val="20"/>
          <w:szCs w:val="22"/>
        </w:rPr>
        <w:t>Ejercicio de aplicación 73</w:t>
      </w:r>
      <w:r w:rsidRPr="0030303D">
        <w:rPr>
          <w:rFonts w:ascii="Arial" w:hAnsi="Arial" w:cs="Arial"/>
          <w:b/>
          <w:bCs/>
          <w:i/>
          <w:iCs/>
          <w:sz w:val="20"/>
          <w:szCs w:val="22"/>
        </w:rPr>
        <w:t xml:space="preserve">    </w:t>
      </w:r>
      <w:r w:rsidRPr="0030303D">
        <w:rPr>
          <w:rFonts w:ascii="Arial" w:hAnsi="Arial" w:cs="Arial"/>
          <w:b/>
          <w:bCs/>
          <w:i/>
          <w:iCs/>
          <w:sz w:val="20"/>
          <w:szCs w:val="22"/>
        </w:rPr>
        <w:tab/>
      </w:r>
      <w:r w:rsidRPr="0030303D">
        <w:rPr>
          <w:rFonts w:ascii="Arial" w:hAnsi="Arial" w:cs="Arial"/>
          <w:b/>
          <w:bCs/>
          <w:i/>
          <w:iCs/>
          <w:sz w:val="20"/>
          <w:szCs w:val="22"/>
        </w:rPr>
        <w:tab/>
      </w:r>
      <w:r w:rsidRPr="0030303D">
        <w:rPr>
          <w:rFonts w:ascii="Arial" w:hAnsi="Arial" w:cs="Arial"/>
          <w:b/>
          <w:bCs/>
          <w:i/>
          <w:iCs/>
          <w:sz w:val="20"/>
          <w:szCs w:val="22"/>
        </w:rPr>
        <w:tab/>
        <w:t xml:space="preserve">                        </w:t>
      </w:r>
      <w:r>
        <w:rPr>
          <w:rFonts w:ascii="Arial" w:hAnsi="Arial" w:cs="Arial"/>
          <w:b/>
          <w:i/>
          <w:noProof/>
          <w:sz w:val="20"/>
          <w:szCs w:val="22"/>
          <w:lang w:val="es-SV" w:eastAsia="es-SV"/>
        </w:rPr>
        <w:drawing>
          <wp:inline distT="0" distB="0" distL="0" distR="0">
            <wp:extent cx="647700" cy="495300"/>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5"/>
                    <a:srcRect/>
                    <a:stretch>
                      <a:fillRect/>
                    </a:stretch>
                  </pic:blipFill>
                  <pic:spPr bwMode="auto">
                    <a:xfrm>
                      <a:off x="0" y="0"/>
                      <a:ext cx="647700" cy="495300"/>
                    </a:xfrm>
                    <a:prstGeom prst="rect">
                      <a:avLst/>
                    </a:prstGeom>
                    <a:noFill/>
                    <a:ln w="9525">
                      <a:noFill/>
                      <a:miter lim="800000"/>
                      <a:headEnd/>
                      <a:tailEnd/>
                    </a:ln>
                  </pic:spPr>
                </pic:pic>
              </a:graphicData>
            </a:graphic>
          </wp:inline>
        </w:drawing>
      </w:r>
    </w:p>
    <w:p w:rsidR="002A2474" w:rsidRPr="0030303D" w:rsidRDefault="002A2474" w:rsidP="002A2474">
      <w:pPr>
        <w:rPr>
          <w:rFonts w:ascii="Arial" w:hAnsi="Arial" w:cs="Arial"/>
          <w:sz w:val="20"/>
        </w:rPr>
      </w:pPr>
    </w:p>
    <w:p w:rsidR="002A2474" w:rsidRPr="0030303D" w:rsidRDefault="002A2474" w:rsidP="002A2474">
      <w:pPr>
        <w:ind w:left="-567" w:right="1098"/>
        <w:jc w:val="both"/>
        <w:rPr>
          <w:rFonts w:ascii="Arial" w:hAnsi="Arial" w:cs="Arial"/>
          <w:b/>
          <w:bCs/>
          <w:i/>
          <w:iCs/>
          <w:sz w:val="20"/>
          <w:szCs w:val="22"/>
        </w:rPr>
      </w:pPr>
    </w:p>
    <w:p w:rsidR="002A2474" w:rsidRPr="0030303D" w:rsidRDefault="002A2474" w:rsidP="002A2474">
      <w:pPr>
        <w:ind w:left="-567" w:right="1098"/>
        <w:jc w:val="both"/>
        <w:rPr>
          <w:rFonts w:ascii="Arial" w:hAnsi="Arial" w:cs="Arial"/>
          <w:bCs/>
          <w:i/>
          <w:iCs/>
          <w:sz w:val="20"/>
          <w:szCs w:val="22"/>
        </w:rPr>
      </w:pPr>
      <w:r w:rsidRPr="0030303D">
        <w:rPr>
          <w:rFonts w:ascii="Arial" w:hAnsi="Arial" w:cs="Arial"/>
          <w:b/>
          <w:bCs/>
          <w:i/>
          <w:iCs/>
          <w:sz w:val="20"/>
          <w:szCs w:val="22"/>
        </w:rPr>
        <w:t xml:space="preserve">TEMA: </w:t>
      </w:r>
      <w:r w:rsidRPr="0030303D">
        <w:rPr>
          <w:rFonts w:ascii="Arial" w:hAnsi="Arial" w:cs="Arial"/>
          <w:i/>
          <w:iCs/>
          <w:sz w:val="20"/>
          <w:szCs w:val="22"/>
        </w:rPr>
        <w:t>El consumo y los medios</w:t>
      </w:r>
      <w:r w:rsidRPr="0030303D">
        <w:rPr>
          <w:rFonts w:ascii="Arial" w:hAnsi="Arial" w:cs="Arial"/>
          <w:b/>
          <w:bCs/>
          <w:i/>
          <w:iCs/>
          <w:sz w:val="20"/>
          <w:szCs w:val="22"/>
        </w:rPr>
        <w:t xml:space="preserve"> </w:t>
      </w:r>
    </w:p>
    <w:p w:rsidR="002A2474" w:rsidRPr="0030303D" w:rsidRDefault="002A2474" w:rsidP="002A2474">
      <w:pPr>
        <w:ind w:left="-567" w:right="1098"/>
        <w:jc w:val="both"/>
        <w:rPr>
          <w:rFonts w:ascii="Arial" w:hAnsi="Arial" w:cs="Arial"/>
          <w:b/>
          <w:bCs/>
          <w:i/>
          <w:iCs/>
          <w:sz w:val="20"/>
          <w:szCs w:val="22"/>
        </w:rPr>
      </w:pPr>
    </w:p>
    <w:p w:rsidR="002A2474" w:rsidRPr="0030303D" w:rsidRDefault="002A2474" w:rsidP="002A2474">
      <w:pPr>
        <w:ind w:left="-567" w:right="1098"/>
        <w:jc w:val="both"/>
        <w:rPr>
          <w:rFonts w:ascii="Arial" w:hAnsi="Arial" w:cs="Arial"/>
          <w:b/>
          <w:bCs/>
          <w:i/>
          <w:iCs/>
          <w:sz w:val="20"/>
          <w:szCs w:val="22"/>
        </w:rPr>
      </w:pPr>
      <w:r w:rsidRPr="0030303D">
        <w:rPr>
          <w:rFonts w:ascii="Arial" w:hAnsi="Arial" w:cs="Arial"/>
          <w:b/>
          <w:bCs/>
          <w:i/>
          <w:iCs/>
          <w:sz w:val="20"/>
          <w:szCs w:val="22"/>
        </w:rPr>
        <w:t xml:space="preserve">OBJETIVO DE </w:t>
      </w:r>
      <w:smartTag w:uri="urn:schemas-microsoft-com:office:smarttags" w:element="PersonName">
        <w:smartTagPr>
          <w:attr w:name="ProductID" w:val="LA TEM￁TICA"/>
        </w:smartTagPr>
        <w:r w:rsidRPr="0030303D">
          <w:rPr>
            <w:rFonts w:ascii="Arial" w:hAnsi="Arial" w:cs="Arial"/>
            <w:b/>
            <w:bCs/>
            <w:i/>
            <w:iCs/>
            <w:sz w:val="20"/>
            <w:szCs w:val="22"/>
          </w:rPr>
          <w:t>LA TEMÁTICA</w:t>
        </w:r>
      </w:smartTag>
      <w:r w:rsidRPr="0030303D">
        <w:rPr>
          <w:rFonts w:ascii="Arial" w:hAnsi="Arial" w:cs="Arial"/>
          <w:b/>
          <w:bCs/>
          <w:i/>
          <w:iCs/>
          <w:sz w:val="20"/>
          <w:szCs w:val="22"/>
        </w:rPr>
        <w:t>:</w:t>
      </w:r>
    </w:p>
    <w:p w:rsidR="002A2474" w:rsidRPr="0030303D" w:rsidRDefault="002A2474" w:rsidP="002A2474">
      <w:pPr>
        <w:ind w:left="-567" w:right="1098"/>
        <w:jc w:val="both"/>
        <w:rPr>
          <w:rFonts w:ascii="Arial" w:hAnsi="Arial" w:cs="Arial"/>
          <w:b/>
          <w:bCs/>
          <w:i/>
          <w:iCs/>
          <w:sz w:val="20"/>
          <w:szCs w:val="22"/>
        </w:rPr>
      </w:pPr>
    </w:p>
    <w:p w:rsidR="002A2474" w:rsidRPr="0030303D" w:rsidRDefault="002A2474" w:rsidP="002A2474">
      <w:pPr>
        <w:rPr>
          <w:rFonts w:ascii="Arial" w:hAnsi="Arial" w:cs="Arial"/>
          <w:sz w:val="20"/>
        </w:rPr>
      </w:pPr>
      <w:r w:rsidRPr="0030303D">
        <w:rPr>
          <w:rFonts w:ascii="Arial" w:hAnsi="Arial" w:cs="Arial"/>
          <w:sz w:val="20"/>
        </w:rPr>
        <w:t xml:space="preserve">Promover foros de análisis  y de debate a cerca de las prácticas consumistas </w:t>
      </w:r>
    </w:p>
    <w:p w:rsidR="002A2474" w:rsidRPr="0030303D" w:rsidRDefault="002A2474" w:rsidP="002A2474">
      <w:pPr>
        <w:ind w:right="1098"/>
        <w:jc w:val="both"/>
        <w:rPr>
          <w:rFonts w:ascii="Arial" w:hAnsi="Arial" w:cs="Arial"/>
          <w:bCs/>
          <w:i/>
          <w:iCs/>
          <w:sz w:val="20"/>
          <w:szCs w:val="22"/>
        </w:rPr>
      </w:pPr>
    </w:p>
    <w:p w:rsidR="002A2474" w:rsidRPr="0030303D" w:rsidRDefault="002A2474" w:rsidP="002A2474">
      <w:pPr>
        <w:ind w:left="-567" w:right="1098"/>
        <w:jc w:val="both"/>
        <w:rPr>
          <w:rFonts w:ascii="Arial" w:hAnsi="Arial" w:cs="Arial"/>
          <w:i/>
          <w:iCs/>
          <w:sz w:val="20"/>
          <w:szCs w:val="22"/>
        </w:rPr>
      </w:pPr>
      <w:r w:rsidRPr="0030303D">
        <w:rPr>
          <w:rFonts w:ascii="Arial" w:hAnsi="Arial" w:cs="Arial"/>
          <w:b/>
          <w:bCs/>
          <w:i/>
          <w:iCs/>
          <w:sz w:val="20"/>
          <w:szCs w:val="22"/>
        </w:rPr>
        <w:t>PLANO</w:t>
      </w:r>
      <w:r w:rsidRPr="0030303D">
        <w:rPr>
          <w:rFonts w:ascii="Arial" w:hAnsi="Arial" w:cs="Arial"/>
          <w:i/>
          <w:iCs/>
          <w:sz w:val="20"/>
          <w:szCs w:val="22"/>
        </w:rPr>
        <w:t>: INDIVIDUAL</w:t>
      </w:r>
    </w:p>
    <w:p w:rsidR="002A2474" w:rsidRPr="0030303D" w:rsidRDefault="002A2474" w:rsidP="002A2474">
      <w:pPr>
        <w:ind w:left="-567" w:right="1098"/>
        <w:jc w:val="both"/>
        <w:rPr>
          <w:rFonts w:ascii="Arial" w:hAnsi="Arial" w:cs="Arial"/>
          <w:i/>
          <w:iCs/>
          <w:sz w:val="20"/>
          <w:szCs w:val="22"/>
        </w:rPr>
      </w:pPr>
    </w:p>
    <w:p w:rsidR="002A2474" w:rsidRPr="0030303D" w:rsidRDefault="002A2474" w:rsidP="002A2474">
      <w:pPr>
        <w:ind w:left="-567" w:right="1098"/>
        <w:jc w:val="both"/>
        <w:rPr>
          <w:rFonts w:ascii="Arial" w:hAnsi="Arial" w:cs="Arial"/>
          <w:bCs/>
          <w:iCs/>
          <w:sz w:val="20"/>
          <w:szCs w:val="22"/>
        </w:rPr>
      </w:pPr>
      <w:r w:rsidRPr="0030303D">
        <w:rPr>
          <w:rFonts w:ascii="Arial" w:hAnsi="Arial" w:cs="Arial"/>
          <w:b/>
          <w:bCs/>
          <w:i/>
          <w:iCs/>
          <w:sz w:val="20"/>
          <w:szCs w:val="22"/>
        </w:rPr>
        <w:t xml:space="preserve">COMPETENCIA: </w:t>
      </w:r>
    </w:p>
    <w:p w:rsidR="002A2474" w:rsidRPr="0030303D" w:rsidRDefault="002A2474" w:rsidP="002A2474">
      <w:pPr>
        <w:rPr>
          <w:rFonts w:ascii="Arial" w:hAnsi="Arial" w:cs="Arial"/>
          <w:sz w:val="20"/>
        </w:rPr>
      </w:pPr>
    </w:p>
    <w:p w:rsidR="002A2474" w:rsidRPr="0030303D" w:rsidRDefault="002A2474" w:rsidP="002A2474">
      <w:pPr>
        <w:rPr>
          <w:rFonts w:ascii="Arial" w:hAnsi="Arial" w:cs="Arial"/>
          <w:sz w:val="20"/>
        </w:rPr>
      </w:pPr>
    </w:p>
    <w:p w:rsidR="002A2474" w:rsidRPr="0030303D" w:rsidRDefault="002A2474" w:rsidP="002A2474">
      <w:pPr>
        <w:rPr>
          <w:rFonts w:ascii="Arial" w:hAnsi="Arial" w:cs="Arial"/>
          <w:sz w:val="20"/>
        </w:rPr>
      </w:pPr>
      <w:r w:rsidRPr="0030303D">
        <w:rPr>
          <w:rFonts w:ascii="Arial" w:hAnsi="Arial" w:cs="Arial"/>
          <w:sz w:val="20"/>
        </w:rPr>
        <w:t xml:space="preserve">Ejerce su autonomía y su pensamiento crítico. </w:t>
      </w:r>
    </w:p>
    <w:p w:rsidR="002A2474" w:rsidRPr="0030303D" w:rsidRDefault="002A2474" w:rsidP="002A2474">
      <w:pPr>
        <w:rPr>
          <w:rFonts w:ascii="Arial" w:hAnsi="Arial" w:cs="Arial"/>
          <w:sz w:val="20"/>
        </w:rPr>
      </w:pPr>
    </w:p>
    <w:p w:rsidR="002A2474" w:rsidRPr="0030303D" w:rsidRDefault="002A2474" w:rsidP="002A2474">
      <w:pPr>
        <w:rPr>
          <w:rFonts w:ascii="Arial" w:hAnsi="Arial" w:cs="Arial"/>
          <w:b/>
          <w:bCs/>
          <w:i/>
          <w:iCs/>
          <w:sz w:val="20"/>
        </w:rPr>
      </w:pPr>
    </w:p>
    <w:p w:rsidR="002A2474" w:rsidRPr="0030303D" w:rsidRDefault="002A2474" w:rsidP="002A2474">
      <w:pPr>
        <w:rPr>
          <w:rFonts w:ascii="Arial" w:hAnsi="Arial" w:cs="Arial"/>
          <w:b/>
          <w:bCs/>
          <w:i/>
          <w:iCs/>
          <w:sz w:val="20"/>
        </w:rPr>
      </w:pPr>
    </w:p>
    <w:p w:rsidR="002A2474" w:rsidRPr="0030303D" w:rsidRDefault="002A2474" w:rsidP="002A2474">
      <w:pPr>
        <w:rPr>
          <w:rFonts w:ascii="Arial" w:hAnsi="Arial" w:cs="Arial"/>
          <w:b/>
          <w:bCs/>
          <w:i/>
          <w:iCs/>
          <w:sz w:val="20"/>
        </w:rPr>
      </w:pPr>
      <w:r w:rsidRPr="0030303D">
        <w:rPr>
          <w:rFonts w:ascii="Arial" w:hAnsi="Arial" w:cs="Arial"/>
          <w:b/>
          <w:sz w:val="20"/>
        </w:rPr>
        <w:t>TÍTULO</w:t>
      </w:r>
      <w:r w:rsidRPr="0030303D">
        <w:rPr>
          <w:rFonts w:ascii="Arial" w:hAnsi="Arial" w:cs="Arial"/>
          <w:b/>
          <w:bCs/>
          <w:sz w:val="20"/>
        </w:rPr>
        <w:t xml:space="preserve"> DE </w:t>
      </w:r>
      <w:smartTag w:uri="urn:schemas-microsoft-com:office:smarttags" w:element="PersonName">
        <w:smartTagPr>
          <w:attr w:name="ProductID" w:val="LA ACTIVIDAD"/>
        </w:smartTagPr>
        <w:r w:rsidRPr="0030303D">
          <w:rPr>
            <w:rFonts w:ascii="Arial" w:hAnsi="Arial" w:cs="Arial"/>
            <w:b/>
            <w:bCs/>
            <w:sz w:val="20"/>
          </w:rPr>
          <w:t>LA ACTIVIDAD</w:t>
        </w:r>
      </w:smartTag>
      <w:r w:rsidRPr="0030303D">
        <w:rPr>
          <w:rFonts w:ascii="Arial" w:hAnsi="Arial" w:cs="Arial"/>
          <w:b/>
          <w:i/>
          <w:iCs/>
          <w:sz w:val="20"/>
        </w:rPr>
        <w:t>:</w:t>
      </w:r>
      <w:r w:rsidRPr="0030303D">
        <w:rPr>
          <w:rFonts w:ascii="Arial" w:hAnsi="Arial" w:cs="Arial"/>
          <w:sz w:val="20"/>
        </w:rPr>
        <w:t xml:space="preserve"> </w:t>
      </w:r>
      <w:r w:rsidRPr="0030303D">
        <w:rPr>
          <w:rFonts w:ascii="Arial" w:hAnsi="Arial" w:cs="Arial"/>
          <w:b/>
          <w:bCs/>
          <w:i/>
          <w:iCs/>
          <w:sz w:val="20"/>
        </w:rPr>
        <w:t>Contrastes fotográficos de mi entorno.</w:t>
      </w:r>
    </w:p>
    <w:p w:rsidR="002A2474" w:rsidRPr="0030303D" w:rsidRDefault="002A2474" w:rsidP="002A2474">
      <w:pPr>
        <w:rPr>
          <w:rFonts w:ascii="Arial" w:hAnsi="Arial" w:cs="Arial"/>
          <w:b/>
          <w:bCs/>
          <w:i/>
          <w:iCs/>
          <w:sz w:val="20"/>
        </w:rPr>
      </w:pPr>
    </w:p>
    <w:p w:rsidR="002A2474" w:rsidRPr="0030303D" w:rsidRDefault="002A2474" w:rsidP="002A2474">
      <w:pPr>
        <w:rPr>
          <w:rFonts w:ascii="Arial" w:hAnsi="Arial" w:cs="Arial"/>
          <w:b/>
          <w:bCs/>
          <w:i/>
          <w:iCs/>
          <w:sz w:val="20"/>
        </w:rPr>
      </w:pPr>
    </w:p>
    <w:p w:rsidR="002A2474" w:rsidRPr="0030303D" w:rsidRDefault="002A2474" w:rsidP="002A2474">
      <w:pPr>
        <w:pStyle w:val="Textoindependiente3"/>
      </w:pPr>
    </w:p>
    <w:p w:rsidR="002A2474" w:rsidRPr="0030303D" w:rsidRDefault="002A2474" w:rsidP="002A2474">
      <w:pPr>
        <w:pStyle w:val="Textoindependiente3"/>
      </w:pPr>
    </w:p>
    <w:p w:rsidR="002A2474" w:rsidRPr="0030303D" w:rsidRDefault="002A2474" w:rsidP="002A2474">
      <w:pPr>
        <w:jc w:val="both"/>
        <w:rPr>
          <w:rFonts w:ascii="Arial" w:hAnsi="Arial" w:cs="Arial"/>
          <w:sz w:val="20"/>
          <w:szCs w:val="22"/>
        </w:rPr>
      </w:pPr>
      <w:r w:rsidRPr="0030303D">
        <w:rPr>
          <w:rFonts w:ascii="Arial" w:hAnsi="Arial" w:cs="Arial"/>
          <w:b/>
          <w:bCs/>
          <w:sz w:val="20"/>
          <w:szCs w:val="22"/>
        </w:rPr>
        <w:t>A quién va dirigido</w:t>
      </w:r>
      <w:r w:rsidRPr="0030303D">
        <w:rPr>
          <w:rFonts w:ascii="Arial" w:hAnsi="Arial" w:cs="Arial"/>
          <w:sz w:val="20"/>
          <w:szCs w:val="22"/>
        </w:rPr>
        <w:t>: jóvenes y docentes.</w:t>
      </w:r>
    </w:p>
    <w:p w:rsidR="002A2474" w:rsidRPr="0030303D" w:rsidRDefault="002A2474" w:rsidP="002A2474">
      <w:pPr>
        <w:jc w:val="both"/>
        <w:rPr>
          <w:rFonts w:ascii="Arial" w:hAnsi="Arial" w:cs="Arial"/>
          <w:sz w:val="20"/>
        </w:rPr>
      </w:pPr>
    </w:p>
    <w:p w:rsidR="002A2474" w:rsidRPr="0030303D" w:rsidRDefault="002A2474" w:rsidP="002A2474">
      <w:pPr>
        <w:spacing w:after="120"/>
        <w:ind w:right="49"/>
        <w:jc w:val="both"/>
        <w:rPr>
          <w:rFonts w:ascii="Arial" w:hAnsi="Arial" w:cs="Arial"/>
          <w:sz w:val="20"/>
          <w:szCs w:val="22"/>
        </w:rPr>
      </w:pPr>
      <w:r w:rsidRPr="0030303D">
        <w:rPr>
          <w:rFonts w:ascii="Arial" w:hAnsi="Arial" w:cs="Arial"/>
          <w:b/>
          <w:sz w:val="20"/>
          <w:szCs w:val="22"/>
        </w:rPr>
        <w:t>Duración aproximada:</w:t>
      </w:r>
      <w:r w:rsidRPr="0030303D">
        <w:rPr>
          <w:rFonts w:ascii="Arial" w:hAnsi="Arial" w:cs="Arial"/>
          <w:sz w:val="20"/>
          <w:szCs w:val="22"/>
        </w:rPr>
        <w:t xml:space="preserve"> 90 minutos </w:t>
      </w:r>
    </w:p>
    <w:p w:rsidR="002A2474" w:rsidRPr="0030303D" w:rsidRDefault="002A2474" w:rsidP="002A2474">
      <w:pPr>
        <w:spacing w:after="120"/>
        <w:ind w:right="49"/>
        <w:jc w:val="both"/>
        <w:rPr>
          <w:rFonts w:ascii="Arial" w:hAnsi="Arial" w:cs="Arial"/>
          <w:sz w:val="20"/>
          <w:szCs w:val="22"/>
        </w:rPr>
      </w:pPr>
      <w:r w:rsidRPr="0030303D">
        <w:rPr>
          <w:rFonts w:ascii="Arial" w:hAnsi="Arial" w:cs="Arial"/>
          <w:sz w:val="20"/>
          <w:szCs w:val="22"/>
        </w:rPr>
        <w:t xml:space="preserve">                                                                                                                                           </w:t>
      </w:r>
      <w:r>
        <w:rPr>
          <w:rFonts w:ascii="Arial" w:hAnsi="Arial" w:cs="Arial"/>
          <w:noProof/>
          <w:sz w:val="20"/>
          <w:lang w:val="es-SV" w:eastAsia="es-SV"/>
        </w:rPr>
        <w:drawing>
          <wp:inline distT="0" distB="0" distL="0" distR="0">
            <wp:extent cx="457200" cy="638175"/>
            <wp:effectExtent l="19050" t="0" r="0" b="0"/>
            <wp:docPr id="2"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j04309590000[1]"/>
                    <pic:cNvPicPr>
                      <a:picLocks noChangeAspect="1" noChangeArrowheads="1"/>
                    </pic:cNvPicPr>
                  </pic:nvPicPr>
                  <pic:blipFill>
                    <a:blip r:embed="rId6" cstate="print"/>
                    <a:srcRect/>
                    <a:stretch>
                      <a:fillRect/>
                    </a:stretch>
                  </pic:blipFill>
                  <pic:spPr bwMode="auto">
                    <a:xfrm>
                      <a:off x="0" y="0"/>
                      <a:ext cx="457200" cy="638175"/>
                    </a:xfrm>
                    <a:prstGeom prst="rect">
                      <a:avLst/>
                    </a:prstGeom>
                    <a:noFill/>
                    <a:ln w="9525">
                      <a:noFill/>
                      <a:miter lim="800000"/>
                      <a:headEnd/>
                      <a:tailEnd/>
                    </a:ln>
                  </pic:spPr>
                </pic:pic>
              </a:graphicData>
            </a:graphic>
          </wp:inline>
        </w:drawing>
      </w:r>
      <w:r w:rsidRPr="0030303D">
        <w:rPr>
          <w:rFonts w:ascii="Arial" w:hAnsi="Arial" w:cs="Arial"/>
          <w:b/>
          <w:bCs/>
          <w:sz w:val="20"/>
          <w:lang w:val="es-ES_tradnl"/>
        </w:rPr>
        <w:t xml:space="preserve">                                        </w:t>
      </w:r>
    </w:p>
    <w:p w:rsidR="002A2474" w:rsidRPr="0030303D" w:rsidRDefault="002A2474" w:rsidP="002A2474">
      <w:pPr>
        <w:rPr>
          <w:rFonts w:ascii="Arial" w:hAnsi="Arial" w:cs="Arial"/>
          <w:sz w:val="20"/>
        </w:rPr>
      </w:pPr>
      <w:r w:rsidRPr="0030303D">
        <w:rPr>
          <w:rFonts w:ascii="Arial" w:hAnsi="Arial" w:cs="Arial"/>
          <w:sz w:val="20"/>
        </w:rPr>
        <w:t>Propósito:</w:t>
      </w:r>
    </w:p>
    <w:p w:rsidR="002A2474" w:rsidRPr="0030303D" w:rsidRDefault="002A2474" w:rsidP="002A2474">
      <w:pPr>
        <w:rPr>
          <w:rFonts w:ascii="Arial" w:hAnsi="Arial" w:cs="Arial"/>
          <w:sz w:val="20"/>
        </w:rPr>
      </w:pPr>
    </w:p>
    <w:p w:rsidR="002A2474" w:rsidRPr="0030303D" w:rsidRDefault="002A2474" w:rsidP="002A2474">
      <w:pPr>
        <w:rPr>
          <w:rFonts w:ascii="Arial" w:hAnsi="Arial" w:cs="Arial"/>
          <w:sz w:val="20"/>
        </w:rPr>
      </w:pPr>
      <w:bookmarkStart w:id="0" w:name="_GoBack"/>
      <w:r w:rsidRPr="0030303D">
        <w:rPr>
          <w:rFonts w:ascii="Arial" w:hAnsi="Arial" w:cs="Arial"/>
          <w:sz w:val="20"/>
        </w:rPr>
        <w:t>Reunir fotografías que muestren contrastes sociales, económicos, políticos y revisando los sentimientos que me generan, comparándolos con la forma en que estos temas son abordados por los medios de comunicación</w:t>
      </w:r>
    </w:p>
    <w:bookmarkEnd w:id="0"/>
    <w:p w:rsidR="002A2474" w:rsidRPr="0030303D" w:rsidRDefault="002A2474" w:rsidP="002A2474">
      <w:pPr>
        <w:rPr>
          <w:rFonts w:ascii="Arial" w:hAnsi="Arial" w:cs="Arial"/>
          <w:b/>
          <w:bCs/>
          <w:i/>
          <w:iCs/>
          <w:sz w:val="20"/>
        </w:rPr>
      </w:pPr>
    </w:p>
    <w:p w:rsidR="002A2474" w:rsidRPr="0030303D" w:rsidRDefault="002A2474" w:rsidP="002A2474">
      <w:pPr>
        <w:pStyle w:val="Textoindependiente3"/>
      </w:pPr>
    </w:p>
    <w:p w:rsidR="002A2474" w:rsidRPr="0030303D" w:rsidRDefault="002A2474" w:rsidP="002A2474">
      <w:pPr>
        <w:pStyle w:val="Textoindependiente3"/>
        <w:rPr>
          <w:szCs w:val="14"/>
        </w:rPr>
      </w:pPr>
    </w:p>
    <w:p w:rsidR="002A2474" w:rsidRPr="0030303D" w:rsidRDefault="002A2474" w:rsidP="002A2474">
      <w:pPr>
        <w:pStyle w:val="Textoindependiente"/>
        <w:tabs>
          <w:tab w:val="num" w:pos="180"/>
        </w:tabs>
        <w:rPr>
          <w:rFonts w:ascii="Arial" w:hAnsi="Arial" w:cs="Arial"/>
          <w:sz w:val="20"/>
          <w:lang w:val="es-ES_tradnl"/>
        </w:rPr>
      </w:pPr>
      <w:r>
        <w:rPr>
          <w:rFonts w:ascii="Arial" w:hAnsi="Arial" w:cs="Arial"/>
          <w:noProof/>
          <w:sz w:val="20"/>
          <w:lang w:val="es-SV" w:eastAsia="es-SV"/>
        </w:rPr>
        <w:drawing>
          <wp:inline distT="0" distB="0" distL="0" distR="0">
            <wp:extent cx="485775" cy="790575"/>
            <wp:effectExtent l="1905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7"/>
                    <a:srcRect/>
                    <a:stretch>
                      <a:fillRect/>
                    </a:stretch>
                  </pic:blipFill>
                  <pic:spPr bwMode="auto">
                    <a:xfrm>
                      <a:off x="0" y="0"/>
                      <a:ext cx="485775" cy="790575"/>
                    </a:xfrm>
                    <a:prstGeom prst="rect">
                      <a:avLst/>
                    </a:prstGeom>
                    <a:noFill/>
                    <a:ln w="9525">
                      <a:noFill/>
                      <a:miter lim="800000"/>
                      <a:headEnd/>
                      <a:tailEnd/>
                    </a:ln>
                  </pic:spPr>
                </pic:pic>
              </a:graphicData>
            </a:graphic>
          </wp:inline>
        </w:drawing>
      </w:r>
    </w:p>
    <w:p w:rsidR="002A2474" w:rsidRPr="0030303D" w:rsidRDefault="002A2474" w:rsidP="002A2474">
      <w:pPr>
        <w:spacing w:after="120"/>
        <w:ind w:right="49"/>
        <w:jc w:val="both"/>
        <w:rPr>
          <w:rFonts w:ascii="Arial" w:hAnsi="Arial" w:cs="Arial"/>
          <w:b/>
          <w:bCs/>
          <w:sz w:val="20"/>
          <w:szCs w:val="28"/>
          <w:lang w:val="es-ES_tradnl"/>
        </w:rPr>
      </w:pPr>
      <w:r w:rsidRPr="0030303D">
        <w:rPr>
          <w:rFonts w:ascii="Arial" w:hAnsi="Arial" w:cs="Arial"/>
          <w:b/>
          <w:sz w:val="20"/>
          <w:szCs w:val="22"/>
          <w:lang w:val="es-ES_tradnl"/>
        </w:rPr>
        <w:t>Preparación de la actividad:</w:t>
      </w:r>
      <w:r w:rsidRPr="0030303D">
        <w:rPr>
          <w:rFonts w:ascii="Arial" w:hAnsi="Arial" w:cs="Arial"/>
          <w:b/>
          <w:bCs/>
          <w:sz w:val="20"/>
          <w:szCs w:val="28"/>
          <w:lang w:val="es-ES_tradnl"/>
        </w:rPr>
        <w:t xml:space="preserve"> </w:t>
      </w:r>
    </w:p>
    <w:p w:rsidR="002A2474" w:rsidRPr="0030303D" w:rsidRDefault="002A2474" w:rsidP="002A2474">
      <w:pPr>
        <w:spacing w:after="120"/>
        <w:ind w:right="49"/>
        <w:jc w:val="both"/>
        <w:rPr>
          <w:rFonts w:ascii="Arial" w:hAnsi="Arial" w:cs="Arial"/>
          <w:sz w:val="20"/>
          <w:szCs w:val="28"/>
          <w:lang w:val="es-ES_tradnl"/>
        </w:rPr>
      </w:pPr>
      <w:r w:rsidRPr="0030303D">
        <w:rPr>
          <w:rFonts w:ascii="Arial" w:hAnsi="Arial" w:cs="Arial"/>
          <w:sz w:val="20"/>
          <w:szCs w:val="28"/>
          <w:lang w:val="es-ES_tradnl"/>
        </w:rPr>
        <w:t xml:space="preserve">Reunir fotografías anuncios comerciales de revistas, periódicos, de internet, de </w:t>
      </w:r>
      <w:proofErr w:type="spellStart"/>
      <w:r w:rsidRPr="0030303D">
        <w:rPr>
          <w:rFonts w:ascii="Arial" w:hAnsi="Arial" w:cs="Arial"/>
          <w:sz w:val="20"/>
          <w:szCs w:val="28"/>
          <w:lang w:val="es-ES_tradnl"/>
        </w:rPr>
        <w:t>you</w:t>
      </w:r>
      <w:proofErr w:type="spellEnd"/>
      <w:r w:rsidRPr="0030303D">
        <w:rPr>
          <w:rFonts w:ascii="Arial" w:hAnsi="Arial" w:cs="Arial"/>
          <w:sz w:val="20"/>
          <w:szCs w:val="28"/>
          <w:lang w:val="es-ES_tradnl"/>
        </w:rPr>
        <w:t xml:space="preserve"> </w:t>
      </w:r>
      <w:proofErr w:type="spellStart"/>
      <w:proofErr w:type="gramStart"/>
      <w:r w:rsidRPr="0030303D">
        <w:rPr>
          <w:rFonts w:ascii="Arial" w:hAnsi="Arial" w:cs="Arial"/>
          <w:sz w:val="20"/>
          <w:szCs w:val="28"/>
          <w:lang w:val="es-ES_tradnl"/>
        </w:rPr>
        <w:t>tube</w:t>
      </w:r>
      <w:proofErr w:type="spellEnd"/>
      <w:r w:rsidRPr="0030303D">
        <w:rPr>
          <w:rFonts w:ascii="Arial" w:hAnsi="Arial" w:cs="Arial"/>
          <w:sz w:val="20"/>
          <w:szCs w:val="28"/>
          <w:lang w:val="es-ES_tradnl"/>
        </w:rPr>
        <w:t xml:space="preserve"> ,</w:t>
      </w:r>
      <w:proofErr w:type="spellStart"/>
      <w:r w:rsidRPr="0030303D">
        <w:rPr>
          <w:rFonts w:ascii="Arial" w:hAnsi="Arial" w:cs="Arial"/>
          <w:sz w:val="20"/>
          <w:szCs w:val="28"/>
          <w:lang w:val="es-ES_tradnl"/>
        </w:rPr>
        <w:t>etc</w:t>
      </w:r>
      <w:proofErr w:type="spellEnd"/>
      <w:proofErr w:type="gramEnd"/>
      <w:r w:rsidRPr="0030303D">
        <w:rPr>
          <w:rFonts w:ascii="Arial" w:hAnsi="Arial" w:cs="Arial"/>
          <w:sz w:val="20"/>
          <w:szCs w:val="28"/>
          <w:lang w:val="es-ES_tradnl"/>
        </w:rPr>
        <w:t xml:space="preserve"> y colocarlas en pantalla como </w:t>
      </w:r>
      <w:proofErr w:type="spellStart"/>
      <w:r w:rsidRPr="0030303D">
        <w:rPr>
          <w:rFonts w:ascii="Arial" w:hAnsi="Arial" w:cs="Arial"/>
          <w:sz w:val="20"/>
          <w:szCs w:val="28"/>
          <w:lang w:val="es-ES_tradnl"/>
        </w:rPr>
        <w:t>colage</w:t>
      </w:r>
      <w:proofErr w:type="spellEnd"/>
      <w:r w:rsidRPr="0030303D">
        <w:rPr>
          <w:rFonts w:ascii="Arial" w:hAnsi="Arial" w:cs="Arial"/>
          <w:sz w:val="20"/>
          <w:szCs w:val="28"/>
          <w:lang w:val="es-ES_tradnl"/>
        </w:rPr>
        <w:t xml:space="preserve"> o como presentación o en una cartulina de colores procurando que muestren situaciones de contraste social de mi entorno social o ecológico </w:t>
      </w:r>
    </w:p>
    <w:p w:rsidR="002A2474" w:rsidRPr="0030303D" w:rsidRDefault="002A2474" w:rsidP="002A2474">
      <w:pPr>
        <w:pStyle w:val="Textoindependiente"/>
        <w:tabs>
          <w:tab w:val="num" w:pos="180"/>
        </w:tabs>
        <w:rPr>
          <w:rFonts w:ascii="Arial" w:hAnsi="Arial" w:cs="Arial"/>
          <w:b/>
          <w:sz w:val="20"/>
        </w:rPr>
      </w:pPr>
      <w:r>
        <w:rPr>
          <w:rFonts w:ascii="Arial" w:hAnsi="Arial" w:cs="Arial"/>
          <w:b/>
          <w:noProof/>
          <w:sz w:val="20"/>
          <w:lang w:val="es-SV" w:eastAsia="es-SV"/>
        </w:rPr>
        <w:lastRenderedPageBreak/>
        <w:drawing>
          <wp:inline distT="0" distB="0" distL="0" distR="0">
            <wp:extent cx="438150" cy="581025"/>
            <wp:effectExtent l="19050" t="0" r="0" b="0"/>
            <wp:docPr id="4"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BD05219_0000[1]"/>
                    <pic:cNvPicPr>
                      <a:picLocks noChangeAspect="1" noChangeArrowheads="1"/>
                    </pic:cNvPicPr>
                  </pic:nvPicPr>
                  <pic:blipFill>
                    <a:blip r:embed="rId8"/>
                    <a:srcRect/>
                    <a:stretch>
                      <a:fillRect/>
                    </a:stretch>
                  </pic:blipFill>
                  <pic:spPr bwMode="auto">
                    <a:xfrm>
                      <a:off x="0" y="0"/>
                      <a:ext cx="438150" cy="581025"/>
                    </a:xfrm>
                    <a:prstGeom prst="rect">
                      <a:avLst/>
                    </a:prstGeom>
                    <a:noFill/>
                    <a:ln w="9525">
                      <a:noFill/>
                      <a:miter lim="800000"/>
                      <a:headEnd/>
                      <a:tailEnd/>
                    </a:ln>
                  </pic:spPr>
                </pic:pic>
              </a:graphicData>
            </a:graphic>
          </wp:inline>
        </w:drawing>
      </w:r>
    </w:p>
    <w:p w:rsidR="002A2474" w:rsidRPr="0030303D" w:rsidRDefault="002A2474" w:rsidP="002A2474">
      <w:pPr>
        <w:spacing w:after="120"/>
        <w:ind w:right="49"/>
        <w:jc w:val="both"/>
        <w:rPr>
          <w:rFonts w:ascii="Arial" w:hAnsi="Arial" w:cs="Arial"/>
          <w:sz w:val="20"/>
          <w:szCs w:val="22"/>
          <w:lang w:val="es-MX"/>
        </w:rPr>
      </w:pPr>
      <w:r w:rsidRPr="0030303D">
        <w:rPr>
          <w:rFonts w:ascii="Arial" w:hAnsi="Arial" w:cs="Arial"/>
          <w:b/>
          <w:bCs/>
          <w:sz w:val="20"/>
          <w:szCs w:val="22"/>
          <w:lang w:val="es-MX"/>
        </w:rPr>
        <w:t>Material que se requiere</w:t>
      </w:r>
      <w:r w:rsidRPr="0030303D">
        <w:rPr>
          <w:rFonts w:ascii="Arial" w:hAnsi="Arial" w:cs="Arial"/>
          <w:sz w:val="20"/>
          <w:szCs w:val="22"/>
          <w:lang w:val="es-MX"/>
        </w:rPr>
        <w:t xml:space="preserve">: </w:t>
      </w:r>
    </w:p>
    <w:p w:rsidR="002A2474" w:rsidRPr="0030303D" w:rsidRDefault="002A2474" w:rsidP="002A2474">
      <w:pPr>
        <w:spacing w:after="120"/>
        <w:ind w:right="49"/>
        <w:jc w:val="both"/>
        <w:rPr>
          <w:rFonts w:ascii="Arial" w:hAnsi="Arial" w:cs="Arial"/>
          <w:sz w:val="20"/>
          <w:szCs w:val="22"/>
          <w:lang w:val="es-MX"/>
        </w:rPr>
      </w:pPr>
      <w:r w:rsidRPr="0030303D">
        <w:rPr>
          <w:rFonts w:ascii="Arial" w:hAnsi="Arial" w:cs="Arial"/>
          <w:sz w:val="20"/>
          <w:szCs w:val="22"/>
          <w:lang w:val="es-MX"/>
        </w:rPr>
        <w:t xml:space="preserve">Cartulinas, colores, pegamento o medios electrónicos disponibles, un cuaderno, bolígrafo o lápiz y hojas blancas. </w:t>
      </w:r>
    </w:p>
    <w:tbl>
      <w:tblPr>
        <w:tblW w:w="0" w:type="auto"/>
        <w:tblLayout w:type="fixed"/>
        <w:tblCellMar>
          <w:left w:w="180" w:type="dxa"/>
          <w:right w:w="180" w:type="dxa"/>
        </w:tblCellMar>
        <w:tblLook w:val="0000" w:firstRow="0" w:lastRow="0" w:firstColumn="0" w:lastColumn="0" w:noHBand="0" w:noVBand="0"/>
      </w:tblPr>
      <w:tblGrid>
        <w:gridCol w:w="8632"/>
      </w:tblGrid>
      <w:tr w:rsidR="002A2474" w:rsidRPr="0030303D" w:rsidTr="00E6742B">
        <w:trPr>
          <w:trHeight w:val="302"/>
        </w:trPr>
        <w:tc>
          <w:tcPr>
            <w:tcW w:w="8632" w:type="dxa"/>
            <w:tcBorders>
              <w:top w:val="single" w:sz="8" w:space="0" w:color="auto"/>
              <w:left w:val="single" w:sz="8" w:space="0" w:color="auto"/>
              <w:bottom w:val="single" w:sz="8" w:space="0" w:color="auto"/>
              <w:right w:val="single" w:sz="8" w:space="0" w:color="auto"/>
            </w:tcBorders>
          </w:tcPr>
          <w:p w:rsidR="002A2474" w:rsidRPr="0030303D" w:rsidRDefault="002A2474" w:rsidP="00E6742B">
            <w:pPr>
              <w:jc w:val="center"/>
              <w:rPr>
                <w:rFonts w:ascii="Arial" w:hAnsi="Arial" w:cs="Arial"/>
                <w:b/>
                <w:sz w:val="20"/>
                <w:lang w:val="es-MX"/>
              </w:rPr>
            </w:pPr>
            <w:r w:rsidRPr="0030303D">
              <w:rPr>
                <w:rFonts w:ascii="Arial" w:hAnsi="Arial" w:cs="Arial"/>
                <w:b/>
                <w:sz w:val="20"/>
                <w:lang w:val="es-MX"/>
              </w:rPr>
              <w:t>Ficha técnica</w:t>
            </w:r>
          </w:p>
        </w:tc>
      </w:tr>
      <w:tr w:rsidR="002A2474" w:rsidRPr="0030303D" w:rsidTr="00E6742B">
        <w:trPr>
          <w:trHeight w:val="3117"/>
        </w:trPr>
        <w:tc>
          <w:tcPr>
            <w:tcW w:w="8632" w:type="dxa"/>
            <w:tcBorders>
              <w:top w:val="single" w:sz="8" w:space="0" w:color="auto"/>
              <w:left w:val="single" w:sz="8" w:space="0" w:color="auto"/>
              <w:bottom w:val="single" w:sz="8" w:space="0" w:color="auto"/>
              <w:right w:val="single" w:sz="8" w:space="0" w:color="auto"/>
            </w:tcBorders>
          </w:tcPr>
          <w:p w:rsidR="002A2474" w:rsidRPr="0030303D" w:rsidRDefault="002A2474" w:rsidP="00E6742B">
            <w:pPr>
              <w:rPr>
                <w:rFonts w:ascii="Arial" w:hAnsi="Arial" w:cs="Arial"/>
                <w:sz w:val="20"/>
                <w:lang w:val="es-MX"/>
              </w:rPr>
            </w:pPr>
          </w:p>
          <w:p w:rsidR="002A2474" w:rsidRPr="0030303D" w:rsidRDefault="002A2474" w:rsidP="00E6742B">
            <w:pPr>
              <w:pStyle w:val="Ttulo2"/>
            </w:pPr>
            <w:r w:rsidRPr="0030303D">
              <w:t xml:space="preserve">EL CONSUMO JUVENIL EN </w:t>
            </w:r>
            <w:smartTag w:uri="urn:schemas-microsoft-com:office:smarttags" w:element="PersonName">
              <w:smartTagPr>
                <w:attr w:name="ProductID" w:val="LA SOCIEDAD MEDI￁TICA"/>
              </w:smartTagPr>
              <w:r w:rsidRPr="0030303D">
                <w:t>LA SOCIEDAD MEDIÁTICA</w:t>
              </w:r>
            </w:smartTag>
            <w:r w:rsidRPr="0030303D">
              <w:t>*</w:t>
            </w:r>
          </w:p>
          <w:p w:rsidR="002A2474" w:rsidRPr="0030303D" w:rsidRDefault="002A2474" w:rsidP="00E6742B">
            <w:pPr>
              <w:rPr>
                <w:rFonts w:ascii="Arial" w:hAnsi="Arial" w:cs="Arial"/>
                <w:sz w:val="20"/>
                <w:lang w:val="es-MX"/>
              </w:rPr>
            </w:pPr>
          </w:p>
          <w:p w:rsidR="002A2474" w:rsidRPr="0030303D" w:rsidRDefault="002A2474" w:rsidP="00E6742B">
            <w:pPr>
              <w:pStyle w:val="Textoindependiente3"/>
              <w:rPr>
                <w:lang w:val="es-MX"/>
              </w:rPr>
            </w:pPr>
            <w:r w:rsidRPr="0030303D">
              <w:rPr>
                <w:lang w:val="es-MX"/>
              </w:rPr>
              <w:t xml:space="preserve">La juventud tiene ahora nuevos modos de </w:t>
            </w:r>
            <w:proofErr w:type="spellStart"/>
            <w:r w:rsidRPr="0030303D">
              <w:rPr>
                <w:lang w:val="es-MX"/>
              </w:rPr>
              <w:t>lecto</w:t>
            </w:r>
            <w:proofErr w:type="spellEnd"/>
            <w:r w:rsidRPr="0030303D">
              <w:rPr>
                <w:lang w:val="es-MX"/>
              </w:rPr>
              <w:t>-escritura y la tecnología que tiene a su alcance le ha permitido establecer una fuerte relación con la música y las identidades sociales que ha construido.</w:t>
            </w:r>
          </w:p>
          <w:p w:rsidR="002A2474" w:rsidRPr="0030303D" w:rsidRDefault="002A2474" w:rsidP="00E6742B">
            <w:pPr>
              <w:rPr>
                <w:rFonts w:ascii="Arial" w:hAnsi="Arial" w:cs="Arial"/>
                <w:sz w:val="20"/>
                <w:lang w:val="es-MX"/>
              </w:rPr>
            </w:pPr>
          </w:p>
          <w:p w:rsidR="002A2474" w:rsidRPr="0030303D" w:rsidRDefault="002A2474" w:rsidP="00E6742B">
            <w:pPr>
              <w:rPr>
                <w:rFonts w:ascii="Arial" w:hAnsi="Arial" w:cs="Arial"/>
                <w:sz w:val="20"/>
                <w:lang w:val="es-MX"/>
              </w:rPr>
            </w:pPr>
            <w:r w:rsidRPr="0030303D">
              <w:rPr>
                <w:rFonts w:ascii="Arial" w:hAnsi="Arial" w:cs="Arial"/>
                <w:sz w:val="20"/>
                <w:lang w:val="es-MX"/>
              </w:rPr>
              <w:t>A diferencia de la juventud de la posguerra en la que se estableció toda una industria del ocio, la diversión y el estilo, en la que predominaba el consumo hedonista y la cultura llamada de los “</w:t>
            </w:r>
            <w:proofErr w:type="spellStart"/>
            <w:r w:rsidRPr="0030303D">
              <w:rPr>
                <w:rFonts w:ascii="Arial" w:hAnsi="Arial" w:cs="Arial"/>
                <w:sz w:val="20"/>
                <w:lang w:val="es-MX"/>
              </w:rPr>
              <w:t>teenager</w:t>
            </w:r>
            <w:proofErr w:type="spellEnd"/>
            <w:r w:rsidRPr="0030303D">
              <w:rPr>
                <w:rFonts w:ascii="Arial" w:hAnsi="Arial" w:cs="Arial"/>
                <w:sz w:val="20"/>
                <w:lang w:val="es-MX"/>
              </w:rPr>
              <w:t>” en Estados Unidos, las y los jóvenes de ahora han adoptado estilos en los que se pretende desaparecer las desigualdades económicas entre ellos, en realidad estas no desaparecen, pero adoptan posturas simbólicas de lucha contra las estructuras de poder, en un mundo donde no hay autenticidad ni razón sino un simple juego de estilos.</w:t>
            </w:r>
          </w:p>
          <w:p w:rsidR="002A2474" w:rsidRPr="0030303D" w:rsidRDefault="002A2474" w:rsidP="00E6742B">
            <w:pPr>
              <w:rPr>
                <w:rFonts w:ascii="Arial" w:hAnsi="Arial" w:cs="Arial"/>
                <w:sz w:val="20"/>
                <w:lang w:val="es-MX"/>
              </w:rPr>
            </w:pPr>
          </w:p>
          <w:p w:rsidR="002A2474" w:rsidRPr="0030303D" w:rsidRDefault="002A2474" w:rsidP="00E6742B">
            <w:pPr>
              <w:rPr>
                <w:rFonts w:ascii="Arial" w:hAnsi="Arial" w:cs="Arial"/>
                <w:sz w:val="20"/>
                <w:lang w:val="es-MX"/>
              </w:rPr>
            </w:pPr>
            <w:r w:rsidRPr="0030303D">
              <w:rPr>
                <w:rFonts w:ascii="Arial" w:hAnsi="Arial" w:cs="Arial"/>
                <w:sz w:val="20"/>
                <w:lang w:val="es-MX"/>
              </w:rPr>
              <w:t xml:space="preserve">Con ese aspecto desenfadado, libre, vanguardista la juventud se apropia de los textos comerciales y los subvierte, los reinterpreta, sus consumos de bienes no son pasivos, sino prácticas de creatividad simbólica, </w:t>
            </w:r>
            <w:proofErr w:type="spellStart"/>
            <w:r w:rsidRPr="0030303D">
              <w:rPr>
                <w:rFonts w:ascii="Arial" w:hAnsi="Arial" w:cs="Arial"/>
                <w:sz w:val="20"/>
                <w:lang w:val="es-MX"/>
              </w:rPr>
              <w:t>rearticuladas</w:t>
            </w:r>
            <w:proofErr w:type="spellEnd"/>
            <w:r w:rsidRPr="0030303D">
              <w:rPr>
                <w:rFonts w:ascii="Arial" w:hAnsi="Arial" w:cs="Arial"/>
                <w:sz w:val="20"/>
                <w:lang w:val="es-MX"/>
              </w:rPr>
              <w:t xml:space="preserve"> los productos que consumen a través de los medios llevan un mensaje implícito: </w:t>
            </w:r>
          </w:p>
          <w:p w:rsidR="002A2474" w:rsidRPr="0030303D" w:rsidRDefault="002A2474" w:rsidP="00E6742B">
            <w:pPr>
              <w:rPr>
                <w:rFonts w:ascii="Arial" w:hAnsi="Arial" w:cs="Arial"/>
                <w:sz w:val="20"/>
                <w:lang w:val="es-MX"/>
              </w:rPr>
            </w:pPr>
          </w:p>
          <w:p w:rsidR="002A2474" w:rsidRPr="0030303D" w:rsidRDefault="002A2474" w:rsidP="00E6742B">
            <w:pPr>
              <w:rPr>
                <w:rFonts w:ascii="Arial" w:hAnsi="Arial" w:cs="Arial"/>
                <w:b/>
                <w:bCs/>
                <w:i/>
                <w:iCs/>
                <w:sz w:val="20"/>
                <w:lang w:val="es-MX"/>
              </w:rPr>
            </w:pPr>
            <w:r w:rsidRPr="0030303D">
              <w:rPr>
                <w:rFonts w:ascii="Arial" w:hAnsi="Arial" w:cs="Arial"/>
                <w:b/>
                <w:bCs/>
                <w:i/>
                <w:iCs/>
                <w:sz w:val="20"/>
                <w:lang w:val="es-MX"/>
              </w:rPr>
              <w:t>“ p i e n s a   g l o b a l ,  a c t  ú a  l o c a l “</w:t>
            </w:r>
          </w:p>
          <w:p w:rsidR="002A2474" w:rsidRPr="0030303D" w:rsidRDefault="002A2474" w:rsidP="00E6742B">
            <w:pPr>
              <w:rPr>
                <w:rFonts w:ascii="Arial" w:hAnsi="Arial" w:cs="Arial"/>
                <w:sz w:val="20"/>
                <w:lang w:val="es-MX"/>
              </w:rPr>
            </w:pPr>
          </w:p>
          <w:p w:rsidR="002A2474" w:rsidRPr="0030303D" w:rsidRDefault="002A2474" w:rsidP="00E6742B">
            <w:pPr>
              <w:rPr>
                <w:rFonts w:ascii="Arial" w:hAnsi="Arial" w:cs="Arial"/>
                <w:sz w:val="20"/>
                <w:lang w:val="es-MX"/>
              </w:rPr>
            </w:pPr>
            <w:proofErr w:type="gramStart"/>
            <w:r w:rsidRPr="0030303D">
              <w:rPr>
                <w:rFonts w:ascii="Arial" w:hAnsi="Arial" w:cs="Arial"/>
                <w:sz w:val="20"/>
                <w:lang w:val="es-MX"/>
              </w:rPr>
              <w:t>cito</w:t>
            </w:r>
            <w:proofErr w:type="gramEnd"/>
            <w:r w:rsidRPr="0030303D">
              <w:rPr>
                <w:rFonts w:ascii="Arial" w:hAnsi="Arial" w:cs="Arial"/>
                <w:sz w:val="20"/>
                <w:lang w:val="es-MX"/>
              </w:rPr>
              <w:t xml:space="preserve"> a Hall 1990 en donde describe a las identidades juveniles como una gran experiencia </w:t>
            </w:r>
            <w:proofErr w:type="spellStart"/>
            <w:r w:rsidRPr="0030303D">
              <w:rPr>
                <w:rFonts w:ascii="Arial" w:hAnsi="Arial" w:cs="Arial"/>
                <w:sz w:val="20"/>
                <w:lang w:val="es-MX"/>
              </w:rPr>
              <w:t>diaspórica</w:t>
            </w:r>
            <w:proofErr w:type="spellEnd"/>
            <w:r w:rsidRPr="0030303D">
              <w:rPr>
                <w:rFonts w:ascii="Arial" w:hAnsi="Arial" w:cs="Arial"/>
                <w:sz w:val="20"/>
                <w:lang w:val="es-MX"/>
              </w:rPr>
              <w:t xml:space="preserve"> con sus continuos intercambios y fusiones, con intersecciones heterogéneas, diversas, híbridas que al mismo tiempo permiten la expresión de múltiples subjetividades.</w:t>
            </w:r>
          </w:p>
          <w:p w:rsidR="002A2474" w:rsidRPr="0030303D" w:rsidRDefault="002A2474" w:rsidP="00E6742B">
            <w:pPr>
              <w:rPr>
                <w:rFonts w:ascii="Arial" w:hAnsi="Arial" w:cs="Arial"/>
                <w:sz w:val="20"/>
                <w:lang w:val="es-MX"/>
              </w:rPr>
            </w:pPr>
          </w:p>
          <w:p w:rsidR="002A2474" w:rsidRPr="0030303D" w:rsidRDefault="002A2474" w:rsidP="00E6742B">
            <w:pPr>
              <w:rPr>
                <w:rFonts w:ascii="Arial" w:hAnsi="Arial" w:cs="Arial"/>
                <w:sz w:val="20"/>
                <w:lang w:val="es-MX"/>
              </w:rPr>
            </w:pPr>
            <w:r w:rsidRPr="0030303D">
              <w:rPr>
                <w:rFonts w:ascii="Arial" w:hAnsi="Arial" w:cs="Arial"/>
                <w:sz w:val="20"/>
                <w:lang w:val="es-MX"/>
              </w:rPr>
              <w:t>Sin embargo las y los jóvenes en la búsqueda de cierta estabilidad de la identidad se basan en el valor simbólico relacionado con los productos que consumen y que son percibidos a través de los medios</w:t>
            </w:r>
          </w:p>
          <w:p w:rsidR="002A2474" w:rsidRPr="0030303D" w:rsidRDefault="002A2474" w:rsidP="00E6742B">
            <w:pPr>
              <w:rPr>
                <w:rFonts w:ascii="Arial" w:hAnsi="Arial" w:cs="Arial"/>
                <w:sz w:val="20"/>
                <w:lang w:val="es-MX"/>
              </w:rPr>
            </w:pPr>
          </w:p>
          <w:p w:rsidR="002A2474" w:rsidRPr="0030303D" w:rsidRDefault="002A2474" w:rsidP="00E6742B">
            <w:pPr>
              <w:rPr>
                <w:rFonts w:ascii="Arial" w:hAnsi="Arial" w:cs="Arial"/>
                <w:sz w:val="20"/>
                <w:lang w:val="es-MX"/>
              </w:rPr>
            </w:pPr>
            <w:r w:rsidRPr="0030303D">
              <w:rPr>
                <w:rFonts w:ascii="Arial" w:hAnsi="Arial" w:cs="Arial"/>
                <w:sz w:val="20"/>
                <w:lang w:val="es-MX"/>
              </w:rPr>
              <w:t>La subcultura de los góticos que se caracterizaba por la creatividad y originalidad de sus atuendos, poco a poco fue neutralizada por la intervención comercial de la industria.</w:t>
            </w:r>
          </w:p>
          <w:p w:rsidR="002A2474" w:rsidRPr="0030303D" w:rsidRDefault="002A2474" w:rsidP="00E6742B">
            <w:pPr>
              <w:rPr>
                <w:rFonts w:ascii="Arial" w:hAnsi="Arial" w:cs="Arial"/>
                <w:sz w:val="20"/>
                <w:lang w:val="es-MX"/>
              </w:rPr>
            </w:pPr>
            <w:r w:rsidRPr="0030303D">
              <w:rPr>
                <w:rFonts w:ascii="Arial" w:hAnsi="Arial" w:cs="Arial"/>
                <w:sz w:val="20"/>
                <w:lang w:val="es-MX"/>
              </w:rPr>
              <w:t xml:space="preserve">Las subculturas han sido recuperadas e incorporadas al torrente mercantilista, por lo tanto las auténticas subculturas han sido solo una construcción de los medios. </w:t>
            </w:r>
          </w:p>
          <w:p w:rsidR="002A2474" w:rsidRPr="0030303D" w:rsidRDefault="002A2474" w:rsidP="00E6742B">
            <w:pPr>
              <w:rPr>
                <w:rFonts w:ascii="Arial" w:hAnsi="Arial" w:cs="Arial"/>
                <w:sz w:val="20"/>
                <w:lang w:val="es-MX"/>
              </w:rPr>
            </w:pPr>
          </w:p>
          <w:p w:rsidR="002A2474" w:rsidRPr="0030303D" w:rsidRDefault="002A2474" w:rsidP="00E6742B">
            <w:pPr>
              <w:rPr>
                <w:rFonts w:ascii="Arial" w:hAnsi="Arial" w:cs="Arial"/>
                <w:sz w:val="20"/>
                <w:lang w:val="es-MX"/>
              </w:rPr>
            </w:pPr>
            <w:r w:rsidRPr="0030303D">
              <w:rPr>
                <w:rFonts w:ascii="Arial" w:hAnsi="Arial" w:cs="Arial"/>
                <w:sz w:val="20"/>
                <w:lang w:val="es-MX"/>
              </w:rPr>
              <w:t>Se puede encontrar ahora que existe una estrecha interdependencia de las subculturas con la comercialización de los productos, lo que ha llevado a las juventudes de Latinoamérica a transitar entre la expansión del consumo simbólico y la restricción en el consumo material dadas las actuales condiciones del poder adquisitivo</w:t>
            </w:r>
          </w:p>
          <w:p w:rsidR="002A2474" w:rsidRPr="0030303D" w:rsidRDefault="002A2474" w:rsidP="00E6742B">
            <w:pPr>
              <w:rPr>
                <w:rFonts w:ascii="Arial" w:hAnsi="Arial" w:cs="Arial"/>
                <w:sz w:val="20"/>
                <w:lang w:val="es-MX"/>
              </w:rPr>
            </w:pPr>
          </w:p>
          <w:p w:rsidR="002A2474" w:rsidRPr="0030303D" w:rsidRDefault="002A2474" w:rsidP="00E6742B">
            <w:pPr>
              <w:rPr>
                <w:rFonts w:ascii="Arial" w:hAnsi="Arial" w:cs="Arial"/>
                <w:sz w:val="20"/>
                <w:lang w:val="es-MX"/>
              </w:rPr>
            </w:pPr>
            <w:r w:rsidRPr="0030303D">
              <w:rPr>
                <w:rFonts w:ascii="Arial" w:hAnsi="Arial" w:cs="Arial"/>
                <w:sz w:val="20"/>
                <w:lang w:val="es-MX"/>
              </w:rPr>
              <w:t>La gran creatividad cultural ha generado identidades colectivas con rituales y prácticas de consumo que cambian con cierta  libertad y rapidez de un estilo a otro.</w:t>
            </w:r>
          </w:p>
          <w:p w:rsidR="002A2474" w:rsidRPr="0030303D" w:rsidRDefault="002A2474" w:rsidP="00E6742B">
            <w:pPr>
              <w:rPr>
                <w:rFonts w:ascii="Arial" w:hAnsi="Arial" w:cs="Arial"/>
                <w:sz w:val="20"/>
                <w:lang w:val="es-MX"/>
              </w:rPr>
            </w:pPr>
          </w:p>
          <w:p w:rsidR="002A2474" w:rsidRPr="0030303D" w:rsidRDefault="002A2474" w:rsidP="00E6742B">
            <w:pPr>
              <w:rPr>
                <w:rFonts w:ascii="Arial" w:hAnsi="Arial" w:cs="Arial"/>
                <w:sz w:val="20"/>
                <w:lang w:val="es-MX"/>
              </w:rPr>
            </w:pPr>
            <w:r w:rsidRPr="0030303D">
              <w:rPr>
                <w:rFonts w:ascii="Arial" w:hAnsi="Arial" w:cs="Arial"/>
                <w:sz w:val="20"/>
                <w:lang w:val="es-MX"/>
              </w:rPr>
              <w:t xml:space="preserve">La juventud actual goza de </w:t>
            </w:r>
            <w:proofErr w:type="gramStart"/>
            <w:r w:rsidRPr="0030303D">
              <w:rPr>
                <w:rFonts w:ascii="Arial" w:hAnsi="Arial" w:cs="Arial"/>
                <w:sz w:val="20"/>
                <w:lang w:val="es-MX"/>
              </w:rPr>
              <w:t>mas</w:t>
            </w:r>
            <w:proofErr w:type="gramEnd"/>
            <w:r w:rsidRPr="0030303D">
              <w:rPr>
                <w:rFonts w:ascii="Arial" w:hAnsi="Arial" w:cs="Arial"/>
                <w:sz w:val="20"/>
                <w:lang w:val="es-MX"/>
              </w:rPr>
              <w:t xml:space="preserve"> escolaridad y mayor fluidez en la convergencia digital y un uso más familiarizado con la comunicación interactiva a distancia.</w:t>
            </w:r>
          </w:p>
          <w:p w:rsidR="002A2474" w:rsidRPr="0030303D" w:rsidRDefault="002A2474" w:rsidP="00E6742B">
            <w:pPr>
              <w:rPr>
                <w:rFonts w:ascii="Arial" w:hAnsi="Arial" w:cs="Arial"/>
                <w:sz w:val="20"/>
                <w:lang w:val="es-MX"/>
              </w:rPr>
            </w:pPr>
            <w:r w:rsidRPr="0030303D">
              <w:rPr>
                <w:rFonts w:ascii="Arial" w:hAnsi="Arial" w:cs="Arial"/>
                <w:sz w:val="20"/>
                <w:lang w:val="es-MX"/>
              </w:rPr>
              <w:t>El teléfono celular es el instrumento encargado de establecer, cultivar y mantener las relaciones sociales, es también otra forma de crear confianza y reciprocidad, de autoexpresión, una forma de proyección de la identidad y  símbolo de status.</w:t>
            </w:r>
          </w:p>
          <w:p w:rsidR="002A2474" w:rsidRPr="0030303D" w:rsidRDefault="002A2474" w:rsidP="00E6742B">
            <w:pPr>
              <w:rPr>
                <w:rFonts w:ascii="Arial" w:hAnsi="Arial" w:cs="Arial"/>
                <w:sz w:val="20"/>
                <w:lang w:val="es-MX"/>
              </w:rPr>
            </w:pPr>
          </w:p>
          <w:p w:rsidR="002A2474" w:rsidRPr="0030303D" w:rsidRDefault="002A2474" w:rsidP="00E6742B">
            <w:pPr>
              <w:rPr>
                <w:rFonts w:ascii="Arial" w:hAnsi="Arial" w:cs="Arial"/>
                <w:sz w:val="20"/>
                <w:lang w:val="es-MX"/>
              </w:rPr>
            </w:pPr>
          </w:p>
          <w:p w:rsidR="002A2474" w:rsidRPr="0030303D" w:rsidRDefault="002A2474" w:rsidP="00E6742B">
            <w:pPr>
              <w:rPr>
                <w:rFonts w:ascii="Arial" w:hAnsi="Arial" w:cs="Arial"/>
                <w:sz w:val="20"/>
                <w:lang w:val="es-MX"/>
              </w:rPr>
            </w:pPr>
            <w:smartTag w:uri="urn:schemas-microsoft-com:office:smarttags" w:element="PersonName">
              <w:smartTagPr>
                <w:attr w:name="ProductID" w:val="La CEPAL"/>
              </w:smartTagPr>
              <w:r w:rsidRPr="0030303D">
                <w:rPr>
                  <w:rFonts w:ascii="Arial" w:hAnsi="Arial" w:cs="Arial"/>
                  <w:sz w:val="20"/>
                  <w:lang w:val="es-MX"/>
                </w:rPr>
                <w:lastRenderedPageBreak/>
                <w:t>La CEPAL</w:t>
              </w:r>
            </w:smartTag>
            <w:r w:rsidRPr="0030303D">
              <w:rPr>
                <w:rFonts w:ascii="Arial" w:hAnsi="Arial" w:cs="Arial"/>
                <w:sz w:val="20"/>
                <w:lang w:val="es-MX"/>
              </w:rPr>
              <w:t xml:space="preserve"> 2004 encontró que están más socializados en nuevos valores y destrezas pero más excluidos en los canales para traducirlos en vidas con mayor autonomía y oportunidades para realizar sus propios proyectos, lo que acrecienta la crisis de expectativas de los jóvenes en la actualidad.</w:t>
            </w:r>
          </w:p>
          <w:p w:rsidR="002A2474" w:rsidRPr="0030303D" w:rsidRDefault="002A2474" w:rsidP="00E6742B">
            <w:pPr>
              <w:rPr>
                <w:rFonts w:ascii="Arial" w:hAnsi="Arial" w:cs="Arial"/>
                <w:sz w:val="20"/>
                <w:lang w:val="es-MX"/>
              </w:rPr>
            </w:pPr>
          </w:p>
          <w:p w:rsidR="002A2474" w:rsidRPr="0030303D" w:rsidRDefault="002A2474" w:rsidP="00E6742B">
            <w:pPr>
              <w:rPr>
                <w:rFonts w:ascii="Arial" w:hAnsi="Arial" w:cs="Arial"/>
                <w:sz w:val="20"/>
                <w:lang w:val="es-MX"/>
              </w:rPr>
            </w:pPr>
          </w:p>
          <w:p w:rsidR="002A2474" w:rsidRPr="0030303D" w:rsidRDefault="002A2474" w:rsidP="00E6742B">
            <w:pPr>
              <w:rPr>
                <w:rFonts w:ascii="Arial" w:hAnsi="Arial" w:cs="Arial"/>
                <w:iCs/>
                <w:sz w:val="20"/>
                <w:lang w:val="es-MX"/>
              </w:rPr>
            </w:pPr>
            <w:r w:rsidRPr="0030303D">
              <w:rPr>
                <w:rFonts w:ascii="Arial" w:hAnsi="Arial" w:cs="Arial"/>
                <w:sz w:val="20"/>
                <w:lang w:val="es-MX"/>
              </w:rPr>
              <w:t xml:space="preserve">* </w:t>
            </w:r>
            <w:proofErr w:type="gramStart"/>
            <w:r w:rsidRPr="0030303D">
              <w:rPr>
                <w:rFonts w:ascii="Arial" w:hAnsi="Arial" w:cs="Arial"/>
                <w:sz w:val="20"/>
                <w:lang w:val="es-MX"/>
              </w:rPr>
              <w:t>algunos</w:t>
            </w:r>
            <w:proofErr w:type="gramEnd"/>
            <w:r w:rsidRPr="0030303D">
              <w:rPr>
                <w:rFonts w:ascii="Arial" w:hAnsi="Arial" w:cs="Arial"/>
                <w:sz w:val="20"/>
                <w:lang w:val="es-MX"/>
              </w:rPr>
              <w:t xml:space="preserve"> fragmentos del artículo de </w:t>
            </w:r>
            <w:smartTag w:uri="urn:schemas-microsoft-com:office:smarttags" w:element="PersonName">
              <w:smartTagPr>
                <w:attr w:name="ProductID" w:val="la Revista Comunicaci￳n"/>
              </w:smartTagPr>
              <w:r w:rsidRPr="0030303D">
                <w:rPr>
                  <w:rFonts w:ascii="Arial" w:hAnsi="Arial" w:cs="Arial"/>
                  <w:sz w:val="20"/>
                  <w:lang w:val="es-MX"/>
                </w:rPr>
                <w:t>la Revista Comunicación</w:t>
              </w:r>
            </w:smartTag>
            <w:r w:rsidRPr="0030303D">
              <w:rPr>
                <w:rFonts w:ascii="Arial" w:hAnsi="Arial" w:cs="Arial"/>
                <w:sz w:val="20"/>
                <w:lang w:val="es-MX"/>
              </w:rPr>
              <w:t>, Medios y Consumo “</w:t>
            </w:r>
            <w:r w:rsidRPr="0030303D">
              <w:rPr>
                <w:rFonts w:ascii="Arial" w:hAnsi="Arial" w:cs="Arial"/>
                <w:i/>
                <w:sz w:val="20"/>
                <w:lang w:val="es-MX"/>
              </w:rPr>
              <w:t xml:space="preserve">El consumo juvenil en </w:t>
            </w:r>
            <w:smartTag w:uri="urn:schemas-microsoft-com:office:smarttags" w:element="PersonName">
              <w:smartTagPr>
                <w:attr w:name="ProductID" w:val="LA SOCIEDAD MEDI￁TICA"/>
              </w:smartTagPr>
              <w:r w:rsidRPr="0030303D">
                <w:rPr>
                  <w:rFonts w:ascii="Arial" w:hAnsi="Arial" w:cs="Arial"/>
                  <w:i/>
                  <w:sz w:val="20"/>
                  <w:lang w:val="es-MX"/>
                </w:rPr>
                <w:t>la Sociedad Mediática</w:t>
              </w:r>
            </w:smartTag>
            <w:r w:rsidRPr="0030303D">
              <w:rPr>
                <w:rFonts w:ascii="Arial" w:hAnsi="Arial" w:cs="Arial"/>
                <w:i/>
                <w:sz w:val="20"/>
                <w:lang w:val="es-MX"/>
              </w:rPr>
              <w:t xml:space="preserve">” </w:t>
            </w:r>
            <w:r w:rsidRPr="0030303D">
              <w:rPr>
                <w:rFonts w:ascii="Arial" w:hAnsi="Arial" w:cs="Arial"/>
                <w:iCs/>
                <w:sz w:val="20"/>
                <w:lang w:val="es-MX"/>
              </w:rPr>
              <w:t xml:space="preserve">Germán Muñoz González. Universidad de Bogotá. Vol. 5 N12 </w:t>
            </w:r>
            <w:proofErr w:type="spellStart"/>
            <w:r w:rsidRPr="0030303D">
              <w:rPr>
                <w:rFonts w:ascii="Arial" w:hAnsi="Arial" w:cs="Arial"/>
                <w:iCs/>
                <w:sz w:val="20"/>
                <w:lang w:val="es-MX"/>
              </w:rPr>
              <w:t>pp</w:t>
            </w:r>
            <w:proofErr w:type="spellEnd"/>
            <w:r w:rsidRPr="0030303D">
              <w:rPr>
                <w:rFonts w:ascii="Arial" w:hAnsi="Arial" w:cs="Arial"/>
                <w:iCs/>
                <w:sz w:val="20"/>
                <w:lang w:val="es-MX"/>
              </w:rPr>
              <w:t xml:space="preserve"> 57-75. marzo 2008</w:t>
            </w:r>
          </w:p>
        </w:tc>
      </w:tr>
    </w:tbl>
    <w:p w:rsidR="002A2474" w:rsidRPr="0030303D" w:rsidRDefault="002A2474" w:rsidP="002A2474">
      <w:pPr>
        <w:pStyle w:val="Textoindependiente"/>
        <w:tabs>
          <w:tab w:val="num" w:pos="180"/>
        </w:tabs>
        <w:outlineLvl w:val="0"/>
        <w:rPr>
          <w:rFonts w:ascii="Arial" w:hAnsi="Arial" w:cs="Arial"/>
          <w:sz w:val="20"/>
        </w:rPr>
      </w:pPr>
      <w:r w:rsidRPr="0030303D">
        <w:rPr>
          <w:rFonts w:ascii="Arial" w:hAnsi="Arial" w:cs="Arial"/>
          <w:b/>
          <w:bCs/>
          <w:sz w:val="20"/>
          <w:lang w:val="es-ES_tradnl"/>
        </w:rPr>
        <w:lastRenderedPageBreak/>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t xml:space="preserve">      </w:t>
      </w:r>
      <w:r>
        <w:rPr>
          <w:rFonts w:ascii="Arial" w:hAnsi="Arial" w:cs="Arial"/>
          <w:b/>
          <w:noProof/>
          <w:sz w:val="20"/>
          <w:lang w:val="es-SV" w:eastAsia="es-SV"/>
        </w:rPr>
        <w:drawing>
          <wp:inline distT="0" distB="0" distL="0" distR="0">
            <wp:extent cx="561975" cy="561975"/>
            <wp:effectExtent l="19050" t="0" r="9525" b="0"/>
            <wp:docPr id="5" name="Imagen 5"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2859680000[1]"/>
                    <pic:cNvPicPr>
                      <a:picLocks noChangeAspect="1" noChangeArrowheads="1"/>
                    </pic:cNvPicPr>
                  </pic:nvPicPr>
                  <pic:blipFill>
                    <a:blip r:embed="rId9"/>
                    <a:srcRect/>
                    <a:stretch>
                      <a:fillRect/>
                    </a:stretch>
                  </pic:blipFill>
                  <pic:spPr bwMode="auto">
                    <a:xfrm>
                      <a:off x="0" y="0"/>
                      <a:ext cx="561975" cy="561975"/>
                    </a:xfrm>
                    <a:prstGeom prst="rect">
                      <a:avLst/>
                    </a:prstGeom>
                    <a:noFill/>
                    <a:ln w="9525">
                      <a:noFill/>
                      <a:miter lim="800000"/>
                      <a:headEnd/>
                      <a:tailEnd/>
                    </a:ln>
                  </pic:spPr>
                </pic:pic>
              </a:graphicData>
            </a:graphic>
          </wp:inline>
        </w:drawing>
      </w:r>
    </w:p>
    <w:p w:rsidR="002A2474" w:rsidRPr="0030303D" w:rsidRDefault="002A2474" w:rsidP="002A2474">
      <w:pPr>
        <w:spacing w:after="240"/>
        <w:jc w:val="both"/>
        <w:rPr>
          <w:rFonts w:ascii="Arial" w:hAnsi="Arial" w:cs="Arial"/>
          <w:b/>
          <w:bCs/>
          <w:sz w:val="20"/>
          <w:szCs w:val="22"/>
          <w:lang w:val="es-MX"/>
        </w:rPr>
      </w:pPr>
      <w:r w:rsidRPr="0030303D">
        <w:rPr>
          <w:rFonts w:ascii="Arial" w:hAnsi="Arial" w:cs="Arial"/>
          <w:b/>
          <w:bCs/>
          <w:sz w:val="20"/>
          <w:szCs w:val="22"/>
          <w:lang w:val="es-MX"/>
        </w:rPr>
        <w:t>Mecánica de aplicación:</w:t>
      </w:r>
    </w:p>
    <w:p w:rsidR="002A2474" w:rsidRPr="0030303D" w:rsidRDefault="002A2474" w:rsidP="002A2474">
      <w:pPr>
        <w:spacing w:after="240"/>
        <w:jc w:val="both"/>
        <w:rPr>
          <w:rFonts w:ascii="Arial" w:hAnsi="Arial" w:cs="Arial"/>
          <w:b/>
          <w:bCs/>
          <w:sz w:val="20"/>
          <w:szCs w:val="22"/>
          <w:lang w:val="es-MX"/>
        </w:rPr>
      </w:pPr>
    </w:p>
    <w:p w:rsidR="002A2474" w:rsidRPr="0030303D" w:rsidRDefault="002A2474" w:rsidP="002A2474">
      <w:pPr>
        <w:spacing w:after="240"/>
        <w:jc w:val="both"/>
        <w:rPr>
          <w:rFonts w:ascii="Arial" w:hAnsi="Arial" w:cs="Arial"/>
          <w:sz w:val="20"/>
          <w:szCs w:val="22"/>
          <w:lang w:val="es-MX"/>
        </w:rPr>
      </w:pPr>
      <w:r w:rsidRPr="0030303D">
        <w:rPr>
          <w:rFonts w:ascii="Arial" w:hAnsi="Arial" w:cs="Arial"/>
          <w:sz w:val="20"/>
          <w:szCs w:val="22"/>
          <w:lang w:val="es-MX"/>
        </w:rPr>
        <w:t>Esta actividad brinda la oportunidad de dedicarle tiempo, analizar y reflexionar a cerca de los sentimientos y emociones que hay en cada participante con las ilustraciones o fotografías que haya elegido, se pueden agrupar o colocar en la forma que cada quien elija.</w:t>
      </w:r>
    </w:p>
    <w:p w:rsidR="002A2474" w:rsidRPr="0030303D" w:rsidRDefault="002A2474" w:rsidP="002A2474">
      <w:pPr>
        <w:spacing w:after="240"/>
        <w:jc w:val="both"/>
        <w:rPr>
          <w:rFonts w:ascii="Arial" w:hAnsi="Arial" w:cs="Arial"/>
          <w:sz w:val="20"/>
          <w:szCs w:val="22"/>
          <w:lang w:val="es-MX"/>
        </w:rPr>
      </w:pPr>
      <w:r w:rsidRPr="0030303D">
        <w:rPr>
          <w:rFonts w:ascii="Arial" w:hAnsi="Arial" w:cs="Arial"/>
          <w:sz w:val="20"/>
          <w:szCs w:val="22"/>
          <w:lang w:val="es-MX"/>
        </w:rPr>
        <w:t>Los bienes de consumo que aparezcan en las fotografías también serán susceptibles de analizarse, sobre todo respondiendo a la pregunta ¿realmente lo necesito? O ¿realmente me encantaría?</w:t>
      </w:r>
    </w:p>
    <w:p w:rsidR="002A2474" w:rsidRPr="0030303D" w:rsidRDefault="002A2474" w:rsidP="002A2474">
      <w:pPr>
        <w:spacing w:after="240"/>
        <w:jc w:val="both"/>
        <w:rPr>
          <w:rFonts w:ascii="Arial" w:hAnsi="Arial" w:cs="Arial"/>
          <w:sz w:val="20"/>
          <w:szCs w:val="22"/>
          <w:lang w:val="es-MX"/>
        </w:rPr>
      </w:pPr>
      <w:r w:rsidRPr="0030303D">
        <w:rPr>
          <w:rFonts w:ascii="Arial" w:hAnsi="Arial" w:cs="Arial"/>
          <w:sz w:val="20"/>
          <w:szCs w:val="22"/>
          <w:lang w:val="es-MX"/>
        </w:rPr>
        <w:t>Es opcional el análisis de cómo se presentan y como se pueden interpretar ciertos acontecimientos en algunos medios de comunicación.</w:t>
      </w:r>
    </w:p>
    <w:p w:rsidR="002A2474" w:rsidRPr="0030303D" w:rsidRDefault="002A2474" w:rsidP="002A2474">
      <w:pPr>
        <w:spacing w:after="240"/>
        <w:jc w:val="both"/>
        <w:rPr>
          <w:rFonts w:ascii="Arial" w:hAnsi="Arial" w:cs="Arial"/>
          <w:sz w:val="20"/>
          <w:szCs w:val="22"/>
          <w:lang w:val="es-MX"/>
        </w:rPr>
      </w:pPr>
      <w:r w:rsidRPr="0030303D">
        <w:rPr>
          <w:rFonts w:ascii="Arial" w:hAnsi="Arial" w:cs="Arial"/>
          <w:sz w:val="20"/>
          <w:szCs w:val="22"/>
          <w:lang w:val="es-MX"/>
        </w:rPr>
        <w:t>En las hojas blancas o en el cuaderno o en la computadora se escribirán esos textos que explican o analizan los sentimientos y emociones generados en cada participante.</w:t>
      </w:r>
    </w:p>
    <w:p w:rsidR="002A2474" w:rsidRPr="0030303D" w:rsidRDefault="002A2474" w:rsidP="002A2474">
      <w:pPr>
        <w:spacing w:after="240"/>
        <w:jc w:val="both"/>
        <w:rPr>
          <w:rFonts w:ascii="Arial" w:hAnsi="Arial" w:cs="Arial"/>
          <w:sz w:val="20"/>
          <w:szCs w:val="22"/>
          <w:lang w:val="es-MX"/>
        </w:rPr>
      </w:pPr>
      <w:r w:rsidRPr="0030303D">
        <w:rPr>
          <w:rFonts w:ascii="Arial" w:hAnsi="Arial" w:cs="Arial"/>
          <w:sz w:val="20"/>
          <w:szCs w:val="22"/>
          <w:lang w:val="es-MX"/>
        </w:rPr>
        <w:t xml:space="preserve">Cuando todos hayan terminado podrán compartirlo con los demás y se hará una reflexión final de cómo el entorno nos influye, nos motiva, nos afecta en el proceso de conocerse a sí mismo y a sí misma. </w:t>
      </w:r>
    </w:p>
    <w:p w:rsidR="009B40A0" w:rsidRDefault="00DE3FE4"/>
    <w:sectPr w:rsidR="009B40A0" w:rsidSect="00E157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474"/>
    <w:rsid w:val="000C3F92"/>
    <w:rsid w:val="001848B3"/>
    <w:rsid w:val="002A2474"/>
    <w:rsid w:val="002E18E7"/>
    <w:rsid w:val="004A3E3A"/>
    <w:rsid w:val="00544BA9"/>
    <w:rsid w:val="00A86F06"/>
    <w:rsid w:val="00CF63F4"/>
    <w:rsid w:val="00DE3FE4"/>
    <w:rsid w:val="00E157FD"/>
    <w:rsid w:val="00EF251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474"/>
    <w:pPr>
      <w:spacing w:after="0" w:line="240" w:lineRule="auto"/>
    </w:pPr>
    <w:rPr>
      <w:rFonts w:ascii="Times New Roman" w:eastAsia="Times New Roman" w:hAnsi="Times New Roman" w:cs="Times New Roman"/>
      <w:sz w:val="24"/>
      <w:szCs w:val="24"/>
      <w:lang w:eastAsia="es-ES"/>
    </w:rPr>
  </w:style>
  <w:style w:type="paragraph" w:styleId="Ttulo2">
    <w:name w:val="heading 2"/>
    <w:basedOn w:val="Normal"/>
    <w:next w:val="Normal"/>
    <w:link w:val="Ttulo2Car"/>
    <w:qFormat/>
    <w:rsid w:val="002A2474"/>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2A2474"/>
    <w:rPr>
      <w:rFonts w:ascii="Arial" w:eastAsia="Times New Roman" w:hAnsi="Arial" w:cs="Arial"/>
      <w:b/>
      <w:sz w:val="20"/>
      <w:szCs w:val="24"/>
      <w:lang w:val="es-MX" w:eastAsia="es-ES"/>
    </w:rPr>
  </w:style>
  <w:style w:type="paragraph" w:styleId="Textoindependiente">
    <w:name w:val="Body Text"/>
    <w:basedOn w:val="Normal"/>
    <w:link w:val="TextoindependienteCar"/>
    <w:rsid w:val="002A2474"/>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2A2474"/>
    <w:rPr>
      <w:rFonts w:ascii="Calibri" w:eastAsia="Times New Roman" w:hAnsi="Calibri" w:cs="Times New Roman"/>
      <w:sz w:val="28"/>
      <w:szCs w:val="28"/>
      <w:lang w:val="es-MX"/>
    </w:rPr>
  </w:style>
  <w:style w:type="paragraph" w:styleId="Textoindependiente3">
    <w:name w:val="Body Text 3"/>
    <w:basedOn w:val="Normal"/>
    <w:link w:val="Textoindependiente3Car"/>
    <w:rsid w:val="002A2474"/>
    <w:rPr>
      <w:rFonts w:ascii="Arial" w:hAnsi="Arial" w:cs="Arial"/>
      <w:sz w:val="20"/>
    </w:rPr>
  </w:style>
  <w:style w:type="character" w:customStyle="1" w:styleId="Textoindependiente3Car">
    <w:name w:val="Texto independiente 3 Car"/>
    <w:basedOn w:val="Fuentedeprrafopredeter"/>
    <w:link w:val="Textoindependiente3"/>
    <w:rsid w:val="002A2474"/>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2A2474"/>
    <w:rPr>
      <w:rFonts w:ascii="Tahoma" w:hAnsi="Tahoma" w:cs="Tahoma"/>
      <w:sz w:val="16"/>
      <w:szCs w:val="16"/>
    </w:rPr>
  </w:style>
  <w:style w:type="character" w:customStyle="1" w:styleId="TextodegloboCar">
    <w:name w:val="Texto de globo Car"/>
    <w:basedOn w:val="Fuentedeprrafopredeter"/>
    <w:link w:val="Textodeglobo"/>
    <w:uiPriority w:val="99"/>
    <w:semiHidden/>
    <w:rsid w:val="002A2474"/>
    <w:rPr>
      <w:rFonts w:ascii="Tahoma" w:eastAsia="Times New Roman" w:hAnsi="Tahoma" w:cs="Tahoma"/>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474"/>
    <w:pPr>
      <w:spacing w:after="0" w:line="240" w:lineRule="auto"/>
    </w:pPr>
    <w:rPr>
      <w:rFonts w:ascii="Times New Roman" w:eastAsia="Times New Roman" w:hAnsi="Times New Roman" w:cs="Times New Roman"/>
      <w:sz w:val="24"/>
      <w:szCs w:val="24"/>
      <w:lang w:eastAsia="es-ES"/>
    </w:rPr>
  </w:style>
  <w:style w:type="paragraph" w:styleId="Ttulo2">
    <w:name w:val="heading 2"/>
    <w:basedOn w:val="Normal"/>
    <w:next w:val="Normal"/>
    <w:link w:val="Ttulo2Car"/>
    <w:qFormat/>
    <w:rsid w:val="002A2474"/>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2A2474"/>
    <w:rPr>
      <w:rFonts w:ascii="Arial" w:eastAsia="Times New Roman" w:hAnsi="Arial" w:cs="Arial"/>
      <w:b/>
      <w:sz w:val="20"/>
      <w:szCs w:val="24"/>
      <w:lang w:val="es-MX" w:eastAsia="es-ES"/>
    </w:rPr>
  </w:style>
  <w:style w:type="paragraph" w:styleId="Textoindependiente">
    <w:name w:val="Body Text"/>
    <w:basedOn w:val="Normal"/>
    <w:link w:val="TextoindependienteCar"/>
    <w:rsid w:val="002A2474"/>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2A2474"/>
    <w:rPr>
      <w:rFonts w:ascii="Calibri" w:eastAsia="Times New Roman" w:hAnsi="Calibri" w:cs="Times New Roman"/>
      <w:sz w:val="28"/>
      <w:szCs w:val="28"/>
      <w:lang w:val="es-MX"/>
    </w:rPr>
  </w:style>
  <w:style w:type="paragraph" w:styleId="Textoindependiente3">
    <w:name w:val="Body Text 3"/>
    <w:basedOn w:val="Normal"/>
    <w:link w:val="Textoindependiente3Car"/>
    <w:rsid w:val="002A2474"/>
    <w:rPr>
      <w:rFonts w:ascii="Arial" w:hAnsi="Arial" w:cs="Arial"/>
      <w:sz w:val="20"/>
    </w:rPr>
  </w:style>
  <w:style w:type="character" w:customStyle="1" w:styleId="Textoindependiente3Car">
    <w:name w:val="Texto independiente 3 Car"/>
    <w:basedOn w:val="Fuentedeprrafopredeter"/>
    <w:link w:val="Textoindependiente3"/>
    <w:rsid w:val="002A2474"/>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2A2474"/>
    <w:rPr>
      <w:rFonts w:ascii="Tahoma" w:hAnsi="Tahoma" w:cs="Tahoma"/>
      <w:sz w:val="16"/>
      <w:szCs w:val="16"/>
    </w:rPr>
  </w:style>
  <w:style w:type="character" w:customStyle="1" w:styleId="TextodegloboCar">
    <w:name w:val="Texto de globo Car"/>
    <w:basedOn w:val="Fuentedeprrafopredeter"/>
    <w:link w:val="Textodeglobo"/>
    <w:uiPriority w:val="99"/>
    <w:semiHidden/>
    <w:rsid w:val="002A2474"/>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873</Words>
  <Characters>4806</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Save the Children México</Company>
  <LinksUpToDate>false</LinksUpToDate>
  <CharactersWithSpaces>5668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SCMx</dc:creator>
  <cp:lastModifiedBy>W7LITEXEON</cp:lastModifiedBy>
  <cp:revision>2</cp:revision>
  <dcterms:created xsi:type="dcterms:W3CDTF">2010-06-29T20:21:00Z</dcterms:created>
  <dcterms:modified xsi:type="dcterms:W3CDTF">2010-06-29T20:21:00Z</dcterms:modified>
</cp:coreProperties>
</file>